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F32C0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  <w:r w:rsidR="00A60F5A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="0083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2C0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r w:rsidR="00D33EC4">
        <w:rPr>
          <w:rFonts w:ascii="Times New Roman" w:hAnsi="Times New Roman" w:cs="Times New Roman"/>
          <w:sz w:val="28"/>
          <w:szCs w:val="28"/>
        </w:rPr>
        <w:t>21.02.2022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D33EC4">
        <w:rPr>
          <w:rFonts w:ascii="Times New Roman" w:hAnsi="Times New Roman" w:cs="Times New Roman"/>
          <w:sz w:val="28"/>
          <w:szCs w:val="28"/>
        </w:rPr>
        <w:t>540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C441B0">
        <w:rPr>
          <w:rFonts w:ascii="Times New Roman" w:hAnsi="Times New Roman" w:cs="Times New Roman"/>
          <w:sz w:val="28"/>
          <w:szCs w:val="28"/>
        </w:rPr>
        <w:t xml:space="preserve"> </w:t>
      </w:r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C4">
        <w:rPr>
          <w:rFonts w:ascii="Times New Roman" w:hAnsi="Times New Roman" w:cs="Times New Roman"/>
          <w:sz w:val="28"/>
          <w:szCs w:val="28"/>
        </w:rPr>
        <w:t>3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="002F32C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3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</w:t>
      </w:r>
      <w:r w:rsidRPr="001078A0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78A0" w:rsidRPr="001078A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1078A0">
        <w:rPr>
          <w:rFonts w:ascii="Times New Roman" w:hAnsi="Times New Roman" w:cs="Times New Roman"/>
          <w:sz w:val="28"/>
          <w:szCs w:val="28"/>
        </w:rPr>
        <w:t xml:space="preserve">, описания местоположения, площади, </w:t>
      </w:r>
      <w:r w:rsidR="001078A0" w:rsidRPr="001078A0">
        <w:rPr>
          <w:rFonts w:ascii="Times New Roman" w:hAnsi="Times New Roman" w:cs="Times New Roman"/>
          <w:sz w:val="28"/>
          <w:szCs w:val="28"/>
        </w:rPr>
        <w:t>год</w:t>
      </w:r>
      <w:r w:rsidR="00000E79">
        <w:rPr>
          <w:rFonts w:ascii="Times New Roman" w:hAnsi="Times New Roman" w:cs="Times New Roman"/>
          <w:sz w:val="28"/>
          <w:szCs w:val="28"/>
        </w:rPr>
        <w:t>а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ввода в </w:t>
      </w:r>
      <w:proofErr w:type="gramStart"/>
      <w:r w:rsidR="001078A0" w:rsidRPr="001078A0">
        <w:rPr>
          <w:rFonts w:ascii="Times New Roman" w:hAnsi="Times New Roman" w:cs="Times New Roman"/>
          <w:sz w:val="28"/>
          <w:szCs w:val="28"/>
        </w:rPr>
        <w:t>эксплуатацию</w:t>
      </w:r>
      <w:r w:rsidRPr="001078A0">
        <w:rPr>
          <w:rFonts w:ascii="Times New Roman" w:hAnsi="Times New Roman" w:cs="Times New Roman"/>
          <w:sz w:val="28"/>
          <w:szCs w:val="28"/>
        </w:rPr>
        <w:t>,  иных</w:t>
      </w:r>
      <w:proofErr w:type="gramEnd"/>
      <w:r w:rsidRPr="001078A0">
        <w:rPr>
          <w:rFonts w:ascii="Times New Roman" w:hAnsi="Times New Roman" w:cs="Times New Roman"/>
          <w:sz w:val="28"/>
          <w:szCs w:val="28"/>
        </w:rPr>
        <w:t xml:space="preserve"> факторов, влияющих на кадастровую оценку объекта недвижимости.</w:t>
      </w:r>
    </w:p>
    <w:p w:rsidR="001078A0" w:rsidRDefault="00A60F5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60B0" w:rsidRPr="001078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 w:rsidRPr="001078A0">
        <w:rPr>
          <w:rFonts w:ascii="Times New Roman" w:hAnsi="Times New Roman" w:cs="Times New Roman"/>
          <w:sz w:val="28"/>
          <w:szCs w:val="28"/>
        </w:rPr>
        <w:t xml:space="preserve"> и порядок ее рассмотрения утверждены </w:t>
      </w:r>
      <w:r w:rsidR="00000E79">
        <w:rPr>
          <w:rFonts w:ascii="Times New Roman" w:hAnsi="Times New Roman" w:cs="Times New Roman"/>
          <w:sz w:val="28"/>
          <w:szCs w:val="28"/>
        </w:rPr>
        <w:t>п</w:t>
      </w:r>
      <w:r w:rsidR="001078A0" w:rsidRPr="001078A0">
        <w:rPr>
          <w:rFonts w:ascii="Times New Roman" w:hAnsi="Times New Roman" w:cs="Times New Roman"/>
          <w:sz w:val="28"/>
          <w:szCs w:val="28"/>
        </w:rPr>
        <w:t>риказ</w:t>
      </w:r>
      <w:r w:rsidR="001078A0" w:rsidRPr="001078A0">
        <w:rPr>
          <w:rFonts w:ascii="Times New Roman" w:hAnsi="Times New Roman" w:cs="Times New Roman"/>
          <w:sz w:val="28"/>
          <w:szCs w:val="28"/>
        </w:rPr>
        <w:t>ом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Росреестра от 24.05.2021 </w:t>
      </w:r>
      <w:r w:rsidR="001078A0" w:rsidRPr="001078A0">
        <w:rPr>
          <w:rFonts w:ascii="Times New Roman" w:hAnsi="Times New Roman" w:cs="Times New Roman"/>
          <w:sz w:val="28"/>
          <w:szCs w:val="28"/>
        </w:rPr>
        <w:t>№</w:t>
      </w:r>
      <w:r w:rsidR="001078A0">
        <w:rPr>
          <w:rFonts w:ascii="Times New Roman" w:hAnsi="Times New Roman" w:cs="Times New Roman"/>
          <w:sz w:val="28"/>
          <w:szCs w:val="28"/>
        </w:rPr>
        <w:t xml:space="preserve"> П/0216 «</w:t>
      </w:r>
      <w:r w:rsidR="001078A0" w:rsidRPr="001078A0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1078A0">
        <w:rPr>
          <w:rFonts w:ascii="Times New Roman" w:hAnsi="Times New Roman" w:cs="Times New Roman"/>
          <w:sz w:val="28"/>
          <w:szCs w:val="28"/>
        </w:rPr>
        <w:t>»</w:t>
      </w:r>
      <w:r w:rsidR="001078A0" w:rsidRPr="001078A0">
        <w:rPr>
          <w:rFonts w:ascii="Times New Roman" w:hAnsi="Times New Roman" w:cs="Times New Roman"/>
          <w:sz w:val="28"/>
          <w:szCs w:val="28"/>
        </w:rPr>
        <w:t>.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>
        <w:rPr>
          <w:rFonts w:ascii="Times New Roman" w:hAnsi="Times New Roman" w:cs="Times New Roman"/>
          <w:sz w:val="28"/>
          <w:szCs w:val="28"/>
        </w:rPr>
        <w:t xml:space="preserve"> 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proofErr w:type="gramStart"/>
      <w:r w:rsidRPr="009C3182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AF3CB2">
        <w:rPr>
          <w:rFonts w:ascii="Times New Roman" w:hAnsi="Times New Roman" w:cs="Times New Roman"/>
          <w:sz w:val="28"/>
          <w:szCs w:val="28"/>
        </w:rPr>
        <w:t xml:space="preserve"> </w:t>
      </w:r>
      <w:r w:rsidRPr="009C3182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9C3182">
        <w:rPr>
          <w:rFonts w:ascii="Times New Roman" w:hAnsi="Times New Roman" w:cs="Times New Roman"/>
          <w:sz w:val="28"/>
          <w:szCs w:val="28"/>
        </w:rPr>
        <w:t xml:space="preserve"> «ЦГКО»: Gbu.Cgko@tatar.ru.</w:t>
      </w:r>
    </w:p>
    <w:p w:rsidR="00A260B0" w:rsidRPr="00A605F6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A6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r w:rsidRPr="00591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Default="0072691B" w:rsidP="00830114">
      <w:pPr>
        <w:pStyle w:val="20"/>
        <w:shd w:val="clear" w:color="auto" w:fill="auto"/>
        <w:spacing w:before="0" w:after="0" w:line="240" w:lineRule="auto"/>
        <w:ind w:right="227"/>
      </w:pPr>
    </w:p>
    <w:sectPr w:rsidR="0072691B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9"/>
    <w:rsid w:val="00000E79"/>
    <w:rsid w:val="00011D45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078A0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2F32C0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511C7"/>
    <w:rsid w:val="00656836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60F5A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4897"/>
    <w:rsid w:val="00D33EC4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E7C"/>
  <w15:docId w15:val="{CEDE2F9E-96F3-4476-BCC6-F9A6CCB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commim.spb.ru/files/files/Deklaratsiya_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Хакимова О.В.</cp:lastModifiedBy>
  <cp:revision>9</cp:revision>
  <cp:lastPrinted>2017-09-12T14:34:00Z</cp:lastPrinted>
  <dcterms:created xsi:type="dcterms:W3CDTF">2021-06-03T13:30:00Z</dcterms:created>
  <dcterms:modified xsi:type="dcterms:W3CDTF">2022-03-16T07:25:00Z</dcterms:modified>
</cp:coreProperties>
</file>